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280EDE" w14:textId="00AD4234" w:rsidR="00CB23FA" w:rsidRDefault="00CB23FA" w:rsidP="00CB23FA">
      <w:pPr>
        <w:jc w:val="center"/>
      </w:pPr>
      <w:r w:rsidRPr="00CB23FA">
        <w:rPr>
          <w:noProof/>
        </w:rPr>
        <w:drawing>
          <wp:anchor distT="0" distB="0" distL="114300" distR="114300" simplePos="0" relativeHeight="251658240" behindDoc="0" locked="0" layoutInCell="1" allowOverlap="1" wp14:anchorId="267A9DDB" wp14:editId="60C9AF9D">
            <wp:simplePos x="0" y="0"/>
            <wp:positionH relativeFrom="column">
              <wp:posOffset>1486049</wp:posOffset>
            </wp:positionH>
            <wp:positionV relativeFrom="paragraph">
              <wp:posOffset>-314960</wp:posOffset>
            </wp:positionV>
            <wp:extent cx="3390900" cy="1016000"/>
            <wp:effectExtent l="0" t="0" r="0" b="0"/>
            <wp:wrapNone/>
            <wp:docPr id="1664902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902759" name=""/>
                    <pic:cNvPicPr/>
                  </pic:nvPicPr>
                  <pic:blipFill>
                    <a:blip r:embed="rId4">
                      <a:extLst>
                        <a:ext uri="{28A0092B-C50C-407E-A947-70E740481C1C}">
                          <a14:useLocalDpi xmlns:a14="http://schemas.microsoft.com/office/drawing/2010/main" val="0"/>
                        </a:ext>
                      </a:extLst>
                    </a:blip>
                    <a:stretch>
                      <a:fillRect/>
                    </a:stretch>
                  </pic:blipFill>
                  <pic:spPr>
                    <a:xfrm>
                      <a:off x="0" y="0"/>
                      <a:ext cx="3390900" cy="1016000"/>
                    </a:xfrm>
                    <a:prstGeom prst="rect">
                      <a:avLst/>
                    </a:prstGeom>
                  </pic:spPr>
                </pic:pic>
              </a:graphicData>
            </a:graphic>
            <wp14:sizeRelH relativeFrom="page">
              <wp14:pctWidth>0</wp14:pctWidth>
            </wp14:sizeRelH>
            <wp14:sizeRelV relativeFrom="page">
              <wp14:pctHeight>0</wp14:pctHeight>
            </wp14:sizeRelV>
          </wp:anchor>
        </w:drawing>
      </w:r>
    </w:p>
    <w:p w14:paraId="51BA75F4" w14:textId="77777777" w:rsidR="0068325D" w:rsidRDefault="0068325D" w:rsidP="0068325D"/>
    <w:p w14:paraId="738F5D15" w14:textId="662CEE1D" w:rsidR="0068325D" w:rsidRDefault="0068325D" w:rsidP="00CB23FA">
      <w:pPr>
        <w:jc w:val="center"/>
      </w:pPr>
    </w:p>
    <w:p w14:paraId="7527D804" w14:textId="724BA211" w:rsidR="007E6250" w:rsidRPr="007E6250" w:rsidRDefault="007E6250" w:rsidP="00CB23FA">
      <w:pPr>
        <w:jc w:val="center"/>
        <w:rPr>
          <w:b/>
          <w:bCs/>
          <w:sz w:val="56"/>
          <w:szCs w:val="56"/>
        </w:rPr>
      </w:pPr>
      <w:r>
        <w:rPr>
          <w:b/>
          <w:bCs/>
          <w:sz w:val="56"/>
          <w:szCs w:val="56"/>
        </w:rPr>
        <w:t xml:space="preserve">Doctoral </w:t>
      </w:r>
      <w:r w:rsidRPr="007E6250">
        <w:rPr>
          <w:b/>
          <w:bCs/>
          <w:sz w:val="56"/>
          <w:szCs w:val="56"/>
        </w:rPr>
        <w:t>Dissertation Defense</w:t>
      </w:r>
    </w:p>
    <w:p w14:paraId="69FA170A" w14:textId="719EC366" w:rsidR="007E6250" w:rsidRPr="007E6250" w:rsidRDefault="007E6250" w:rsidP="00CB23FA">
      <w:pPr>
        <w:jc w:val="center"/>
        <w:rPr>
          <w:sz w:val="32"/>
          <w:szCs w:val="32"/>
        </w:rPr>
      </w:pPr>
      <w:r w:rsidRPr="007E6250">
        <w:rPr>
          <w:sz w:val="32"/>
          <w:szCs w:val="32"/>
        </w:rPr>
        <w:t>Educational Leadership for Social Justice</w:t>
      </w:r>
    </w:p>
    <w:p w14:paraId="0E666DFF" w14:textId="34CC6D04" w:rsidR="007E6250" w:rsidRPr="007E6250" w:rsidRDefault="007E6250" w:rsidP="00CB23FA">
      <w:pPr>
        <w:jc w:val="center"/>
        <w:rPr>
          <w:sz w:val="32"/>
          <w:szCs w:val="32"/>
        </w:rPr>
      </w:pPr>
      <w:r w:rsidRPr="007E6250">
        <w:rPr>
          <w:sz w:val="32"/>
          <w:szCs w:val="32"/>
        </w:rPr>
        <w:t>College of Education, Nursing and Health Professions</w:t>
      </w:r>
    </w:p>
    <w:p w14:paraId="3DE5B06F" w14:textId="2F72ECA4" w:rsidR="0068325D" w:rsidRPr="007E6250" w:rsidRDefault="0068325D" w:rsidP="0068325D">
      <w:pPr>
        <w:jc w:val="center"/>
        <w:rPr>
          <w:sz w:val="16"/>
          <w:szCs w:val="16"/>
        </w:rPr>
      </w:pPr>
    </w:p>
    <w:p w14:paraId="2FE357BE" w14:textId="5AFD8BE5" w:rsidR="0068325D" w:rsidRPr="007E6250" w:rsidRDefault="007E6250" w:rsidP="007E6250">
      <w:pPr>
        <w:jc w:val="center"/>
        <w:rPr>
          <w:sz w:val="36"/>
          <w:szCs w:val="36"/>
        </w:rPr>
      </w:pPr>
      <w:r w:rsidRPr="007E6250">
        <w:rPr>
          <w:b/>
          <w:bCs/>
          <w:sz w:val="36"/>
          <w:szCs w:val="36"/>
        </w:rPr>
        <w:t>A Mixed-Methods Evaluation of the Relationship Between Student Self-efficacy and Radiography Certification Exam Success</w:t>
      </w:r>
    </w:p>
    <w:p w14:paraId="721A6B5B" w14:textId="77777777" w:rsidR="0068325D" w:rsidRPr="007E6250" w:rsidRDefault="0068325D" w:rsidP="00CB23FA">
      <w:pPr>
        <w:rPr>
          <w:b/>
          <w:bCs/>
          <w:sz w:val="16"/>
          <w:szCs w:val="16"/>
        </w:rPr>
      </w:pPr>
    </w:p>
    <w:p w14:paraId="4486651B" w14:textId="3FA9D9EF" w:rsidR="00D92E7C" w:rsidRPr="007E6250" w:rsidRDefault="00CB23FA" w:rsidP="007E6250">
      <w:pPr>
        <w:spacing w:after="0"/>
        <w:rPr>
          <w:b/>
          <w:bCs/>
          <w:sz w:val="28"/>
          <w:szCs w:val="28"/>
        </w:rPr>
      </w:pPr>
      <w:r w:rsidRPr="007E6250">
        <w:rPr>
          <w:b/>
          <w:bCs/>
          <w:sz w:val="28"/>
          <w:szCs w:val="28"/>
        </w:rPr>
        <w:t>Research Study</w:t>
      </w:r>
    </w:p>
    <w:p w14:paraId="64487F1D" w14:textId="47562CF5" w:rsidR="00CB23FA" w:rsidRDefault="001525EF" w:rsidP="00CB23FA">
      <w:r w:rsidRPr="001525EF">
        <w:t>This mixed-methods study examined radiography program directors’ perceptions of factors that may contribute to declining first-time pass rates on the American Registry of Radiologic Technologists (ARRT) radiography certification examination. Guided by Bandura’s self-efficacy theory, the study explored relationships among increasing automation of radiographic equipment, opportunities for students to apply knowledge in the clinical environment, student self-efficacy, and readiness for the certification examination. The study also identified curricular and clinical barriers to student success and pedagogical approaches that radiography program directors believe may help students overcome these challenges.</w:t>
      </w:r>
    </w:p>
    <w:p w14:paraId="05D6231D" w14:textId="739A795A" w:rsidR="00CB23FA" w:rsidRPr="007E6250" w:rsidRDefault="00D42368" w:rsidP="00CB23FA">
      <w:pPr>
        <w:rPr>
          <w:sz w:val="16"/>
          <w:szCs w:val="16"/>
        </w:rPr>
      </w:pPr>
      <w:r>
        <w:rPr>
          <w:noProof/>
          <w:sz w:val="16"/>
          <w:szCs w:val="16"/>
        </w:rPr>
        <mc:AlternateContent>
          <mc:Choice Requires="wps">
            <w:drawing>
              <wp:anchor distT="0" distB="0" distL="114300" distR="114300" simplePos="0" relativeHeight="251659264" behindDoc="0" locked="0" layoutInCell="1" allowOverlap="1" wp14:anchorId="41FC4C2A" wp14:editId="5658B358">
                <wp:simplePos x="0" y="0"/>
                <wp:positionH relativeFrom="column">
                  <wp:posOffset>-99060</wp:posOffset>
                </wp:positionH>
                <wp:positionV relativeFrom="paragraph">
                  <wp:posOffset>136471</wp:posOffset>
                </wp:positionV>
                <wp:extent cx="4581728" cy="1702340"/>
                <wp:effectExtent l="0" t="0" r="3175" b="0"/>
                <wp:wrapNone/>
                <wp:docPr id="2063354738" name="Text Box 2"/>
                <wp:cNvGraphicFramePr/>
                <a:graphic xmlns:a="http://schemas.openxmlformats.org/drawingml/2006/main">
                  <a:graphicData uri="http://schemas.microsoft.com/office/word/2010/wordprocessingShape">
                    <wps:wsp>
                      <wps:cNvSpPr txBox="1"/>
                      <wps:spPr>
                        <a:xfrm>
                          <a:off x="0" y="0"/>
                          <a:ext cx="4581728" cy="1702340"/>
                        </a:xfrm>
                        <a:prstGeom prst="rect">
                          <a:avLst/>
                        </a:prstGeom>
                        <a:solidFill>
                          <a:schemeClr val="lt1"/>
                        </a:solidFill>
                        <a:ln w="6350">
                          <a:noFill/>
                        </a:ln>
                      </wps:spPr>
                      <wps:txbx>
                        <w:txbxContent>
                          <w:p w14:paraId="1750CD50" w14:textId="77777777" w:rsidR="00D42368" w:rsidRPr="00D42368" w:rsidRDefault="00D42368" w:rsidP="00D42368">
                            <w:pPr>
                              <w:spacing w:after="0"/>
                              <w:rPr>
                                <w:b/>
                                <w:bCs/>
                                <w:sz w:val="28"/>
                                <w:szCs w:val="28"/>
                              </w:rPr>
                            </w:pPr>
                            <w:r w:rsidRPr="00D42368">
                              <w:rPr>
                                <w:b/>
                                <w:bCs/>
                                <w:sz w:val="28"/>
                                <w:szCs w:val="28"/>
                              </w:rPr>
                              <w:t>About the Researcher</w:t>
                            </w:r>
                          </w:p>
                          <w:p w14:paraId="7D6B4108" w14:textId="6C51860F" w:rsidR="00D42368" w:rsidRDefault="00D42368">
                            <w:r w:rsidRPr="00D42368">
                              <w:t>Daniel DeMaio, M.Ed., R.T.(R)(CT)</w:t>
                            </w:r>
                            <w:r w:rsidR="00461059">
                              <w:t>(ARRT)</w:t>
                            </w:r>
                            <w:r w:rsidRPr="00D42368">
                              <w:t>, is a doctoral candidate in the Educational Leadership for Social Justice program at the University of Hartford. Daniel currently serves as the Director of Professional Resources and Relations for the American Society of Radiologic Technologists (ASRT) in Albuquerque, NM and as an adjunct instructor for the University of Hartford Radiologic Technology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C4C2A" id="_x0000_t202" coordsize="21600,21600" o:spt="202" path="m,l,21600r21600,l21600,xe">
                <v:stroke joinstyle="miter"/>
                <v:path gradientshapeok="t" o:connecttype="rect"/>
              </v:shapetype>
              <v:shape id="Text Box 2" o:spid="_x0000_s1026" type="#_x0000_t202" style="position:absolute;margin-left:-7.8pt;margin-top:10.75pt;width:360.75pt;height:13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" fillcolor="white [3201]" stroked="f" strokeweight=".5pt">
                <v:textbox>
                  <w:txbxContent>
                    <w:p w14:paraId="1750CD50" w14:textId="77777777" w:rsidR="00D42368" w:rsidRPr="00D42368" w:rsidRDefault="00D42368" w:rsidP="00D42368">
                      <w:pPr>
                        <w:spacing w:after="0"/>
                        <w:rPr>
                          <w:b/>
                          <w:bCs/>
                          <w:sz w:val="28"/>
                          <w:szCs w:val="28"/>
                        </w:rPr>
                      </w:pPr>
                      <w:r w:rsidRPr="00D42368">
                        <w:rPr>
                          <w:b/>
                          <w:bCs/>
                          <w:sz w:val="28"/>
                          <w:szCs w:val="28"/>
                        </w:rPr>
                        <w:t>About the Researcher</w:t>
                      </w:r>
                    </w:p>
                    <w:p w14:paraId="7D6B4108" w14:textId="6C51860F" w:rsidR="00D42368" w:rsidRDefault="00D42368">
                      <w:r w:rsidRPr="00D42368">
                        <w:t>Daniel DeMaio, M.Ed., R.T.(R)(CT)</w:t>
                      </w:r>
                      <w:r w:rsidR="00461059">
                        <w:t>(ARRT)</w:t>
                      </w:r>
                      <w:r w:rsidRPr="00D42368">
                        <w:t>, is a doctoral candidate in the Educational Leadership for Social Justice program at the University of Hartford. Daniel currently serves as the Director of Professional Resources and Relations for the American Society of Radiologic Technologists (ASRT) in Albuquerque, NM and as an adjunct instructor for the University of Hartford Radiologic Technology Program.</w:t>
                      </w:r>
                    </w:p>
                  </w:txbxContent>
                </v:textbox>
              </v:shape>
            </w:pict>
          </mc:Fallback>
        </mc:AlternateContent>
      </w:r>
      <w:r>
        <w:rPr>
          <w:noProof/>
          <w:sz w:val="16"/>
          <w:szCs w:val="16"/>
        </w:rPr>
        <w:drawing>
          <wp:anchor distT="0" distB="0" distL="114300" distR="114300" simplePos="0" relativeHeight="251660288" behindDoc="0" locked="0" layoutInCell="1" allowOverlap="1" wp14:anchorId="3CB49AFF" wp14:editId="626A0491">
            <wp:simplePos x="0" y="0"/>
            <wp:positionH relativeFrom="column">
              <wp:posOffset>4589240</wp:posOffset>
            </wp:positionH>
            <wp:positionV relativeFrom="paragraph">
              <wp:posOffset>635</wp:posOffset>
            </wp:positionV>
            <wp:extent cx="1682885" cy="2011610"/>
            <wp:effectExtent l="0" t="0" r="0" b="0"/>
            <wp:wrapNone/>
            <wp:docPr id="19834315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431549" name="Picture 198343154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82885" cy="2011610"/>
                    </a:xfrm>
                    <a:prstGeom prst="rect">
                      <a:avLst/>
                    </a:prstGeom>
                  </pic:spPr>
                </pic:pic>
              </a:graphicData>
            </a:graphic>
            <wp14:sizeRelH relativeFrom="page">
              <wp14:pctWidth>0</wp14:pctWidth>
            </wp14:sizeRelH>
            <wp14:sizeRelV relativeFrom="page">
              <wp14:pctHeight>0</wp14:pctHeight>
            </wp14:sizeRelV>
          </wp:anchor>
        </w:drawing>
      </w:r>
    </w:p>
    <w:p w14:paraId="055608BA" w14:textId="7F92F933" w:rsidR="001525EF" w:rsidRDefault="001525EF" w:rsidP="00CB23FA">
      <w:pPr>
        <w:rPr>
          <w:sz w:val="16"/>
          <w:szCs w:val="16"/>
        </w:rPr>
      </w:pPr>
    </w:p>
    <w:p w14:paraId="70B5828B" w14:textId="499FB2F7" w:rsidR="00D42368" w:rsidRDefault="00D42368" w:rsidP="00CB23FA">
      <w:pPr>
        <w:rPr>
          <w:sz w:val="16"/>
          <w:szCs w:val="16"/>
        </w:rPr>
      </w:pPr>
    </w:p>
    <w:p w14:paraId="752B0B74" w14:textId="1F69E667" w:rsidR="00D42368" w:rsidRDefault="00D42368" w:rsidP="00CB23FA">
      <w:pPr>
        <w:rPr>
          <w:sz w:val="16"/>
          <w:szCs w:val="16"/>
        </w:rPr>
      </w:pPr>
    </w:p>
    <w:p w14:paraId="6FA92099" w14:textId="576A3147" w:rsidR="00D42368" w:rsidRDefault="00D42368" w:rsidP="00CB23FA">
      <w:pPr>
        <w:rPr>
          <w:sz w:val="16"/>
          <w:szCs w:val="16"/>
        </w:rPr>
      </w:pPr>
    </w:p>
    <w:p w14:paraId="30DF3716" w14:textId="19DF642B" w:rsidR="00D42368" w:rsidRDefault="00D42368" w:rsidP="00CB23FA">
      <w:pPr>
        <w:rPr>
          <w:sz w:val="16"/>
          <w:szCs w:val="16"/>
        </w:rPr>
      </w:pPr>
    </w:p>
    <w:p w14:paraId="07A2115C" w14:textId="2BFCDFD5" w:rsidR="00D42368" w:rsidRDefault="00D42368" w:rsidP="00CB23FA">
      <w:pPr>
        <w:rPr>
          <w:sz w:val="16"/>
          <w:szCs w:val="16"/>
        </w:rPr>
      </w:pPr>
    </w:p>
    <w:p w14:paraId="086D4325" w14:textId="7945BEF0" w:rsidR="00D42368" w:rsidRDefault="00D42368" w:rsidP="007E6250">
      <w:pPr>
        <w:spacing w:after="0"/>
        <w:rPr>
          <w:sz w:val="16"/>
          <w:szCs w:val="16"/>
        </w:rPr>
      </w:pPr>
    </w:p>
    <w:p w14:paraId="4EC0B467" w14:textId="77777777" w:rsidR="00D42368" w:rsidRDefault="00D42368" w:rsidP="007E6250">
      <w:pPr>
        <w:spacing w:after="0"/>
        <w:rPr>
          <w:b/>
          <w:bCs/>
          <w:sz w:val="28"/>
          <w:szCs w:val="28"/>
        </w:rPr>
      </w:pPr>
    </w:p>
    <w:p w14:paraId="0D36B576" w14:textId="2CCA6A44" w:rsidR="001525EF" w:rsidRPr="007E6250" w:rsidRDefault="001525EF" w:rsidP="007E6250">
      <w:pPr>
        <w:spacing w:after="0"/>
        <w:rPr>
          <w:b/>
          <w:bCs/>
          <w:sz w:val="28"/>
          <w:szCs w:val="28"/>
        </w:rPr>
      </w:pPr>
      <w:r w:rsidRPr="007E6250">
        <w:rPr>
          <w:b/>
          <w:bCs/>
          <w:sz w:val="28"/>
          <w:szCs w:val="28"/>
        </w:rPr>
        <w:t xml:space="preserve">Join the Presentation: </w:t>
      </w:r>
    </w:p>
    <w:p w14:paraId="3F0291F0" w14:textId="5BAF23C0" w:rsidR="001525EF" w:rsidRDefault="001525EF" w:rsidP="00CB23FA">
      <w:r>
        <w:t xml:space="preserve">Friday, September 4, 2026, from 1:00 pm – 2:00 pm on </w:t>
      </w:r>
      <w:hyperlink r:id="rId6" w:history="1">
        <w:r w:rsidRPr="00D87425">
          <w:rPr>
            <w:rStyle w:val="Hyperlink"/>
          </w:rPr>
          <w:t>Microsoft Teams</w:t>
        </w:r>
      </w:hyperlink>
    </w:p>
    <w:sectPr w:rsidR="001525EF" w:rsidSect="007E6250">
      <w:pgSz w:w="12240" w:h="15840"/>
      <w:pgMar w:top="1152"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3FA"/>
    <w:rsid w:val="001525EF"/>
    <w:rsid w:val="002C21D7"/>
    <w:rsid w:val="00390573"/>
    <w:rsid w:val="00461059"/>
    <w:rsid w:val="004B32FA"/>
    <w:rsid w:val="005272DF"/>
    <w:rsid w:val="006323D1"/>
    <w:rsid w:val="0068325D"/>
    <w:rsid w:val="007E6250"/>
    <w:rsid w:val="007F133C"/>
    <w:rsid w:val="008617BD"/>
    <w:rsid w:val="009527E6"/>
    <w:rsid w:val="00B73417"/>
    <w:rsid w:val="00BC234D"/>
    <w:rsid w:val="00BC3CBB"/>
    <w:rsid w:val="00CB23FA"/>
    <w:rsid w:val="00D42368"/>
    <w:rsid w:val="00D8478F"/>
    <w:rsid w:val="00D87425"/>
    <w:rsid w:val="00D92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A6945"/>
  <w15:chartTrackingRefBased/>
  <w15:docId w15:val="{68D12B25-7434-CF44-99CA-0BF83834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23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23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23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23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23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23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3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3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3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3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23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23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23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23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23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3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3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3FA"/>
    <w:rPr>
      <w:rFonts w:eastAsiaTheme="majorEastAsia" w:cstheme="majorBidi"/>
      <w:color w:val="272727" w:themeColor="text1" w:themeTint="D8"/>
    </w:rPr>
  </w:style>
  <w:style w:type="paragraph" w:styleId="Title">
    <w:name w:val="Title"/>
    <w:basedOn w:val="Normal"/>
    <w:next w:val="Normal"/>
    <w:link w:val="TitleChar"/>
    <w:uiPriority w:val="10"/>
    <w:qFormat/>
    <w:rsid w:val="00CB2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3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3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3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3FA"/>
    <w:pPr>
      <w:spacing w:before="160"/>
      <w:jc w:val="center"/>
    </w:pPr>
    <w:rPr>
      <w:i/>
      <w:iCs/>
      <w:color w:val="404040" w:themeColor="text1" w:themeTint="BF"/>
    </w:rPr>
  </w:style>
  <w:style w:type="character" w:customStyle="1" w:styleId="QuoteChar">
    <w:name w:val="Quote Char"/>
    <w:basedOn w:val="DefaultParagraphFont"/>
    <w:link w:val="Quote"/>
    <w:uiPriority w:val="29"/>
    <w:rsid w:val="00CB23FA"/>
    <w:rPr>
      <w:i/>
      <w:iCs/>
      <w:color w:val="404040" w:themeColor="text1" w:themeTint="BF"/>
    </w:rPr>
  </w:style>
  <w:style w:type="paragraph" w:styleId="ListParagraph">
    <w:name w:val="List Paragraph"/>
    <w:basedOn w:val="Normal"/>
    <w:uiPriority w:val="34"/>
    <w:qFormat/>
    <w:rsid w:val="00CB23FA"/>
    <w:pPr>
      <w:ind w:left="720"/>
      <w:contextualSpacing/>
    </w:pPr>
  </w:style>
  <w:style w:type="character" w:styleId="IntenseEmphasis">
    <w:name w:val="Intense Emphasis"/>
    <w:basedOn w:val="DefaultParagraphFont"/>
    <w:uiPriority w:val="21"/>
    <w:qFormat/>
    <w:rsid w:val="00CB23FA"/>
    <w:rPr>
      <w:i/>
      <w:iCs/>
      <w:color w:val="2F5496" w:themeColor="accent1" w:themeShade="BF"/>
    </w:rPr>
  </w:style>
  <w:style w:type="paragraph" w:styleId="IntenseQuote">
    <w:name w:val="Intense Quote"/>
    <w:basedOn w:val="Normal"/>
    <w:next w:val="Normal"/>
    <w:link w:val="IntenseQuoteChar"/>
    <w:uiPriority w:val="30"/>
    <w:qFormat/>
    <w:rsid w:val="00CB23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23FA"/>
    <w:rPr>
      <w:i/>
      <w:iCs/>
      <w:color w:val="2F5496" w:themeColor="accent1" w:themeShade="BF"/>
    </w:rPr>
  </w:style>
  <w:style w:type="character" w:styleId="IntenseReference">
    <w:name w:val="Intense Reference"/>
    <w:basedOn w:val="DefaultParagraphFont"/>
    <w:uiPriority w:val="32"/>
    <w:qFormat/>
    <w:rsid w:val="00CB23FA"/>
    <w:rPr>
      <w:b/>
      <w:bCs/>
      <w:smallCaps/>
      <w:color w:val="2F5496" w:themeColor="accent1" w:themeShade="BF"/>
      <w:spacing w:val="5"/>
    </w:rPr>
  </w:style>
  <w:style w:type="character" w:styleId="Hyperlink">
    <w:name w:val="Hyperlink"/>
    <w:basedOn w:val="DefaultParagraphFont"/>
    <w:uiPriority w:val="99"/>
    <w:unhideWhenUsed/>
    <w:rsid w:val="00D87425"/>
    <w:rPr>
      <w:color w:val="0563C1" w:themeColor="hyperlink"/>
      <w:u w:val="single"/>
    </w:rPr>
  </w:style>
  <w:style w:type="character" w:styleId="UnresolvedMention">
    <w:name w:val="Unresolved Mention"/>
    <w:basedOn w:val="DefaultParagraphFont"/>
    <w:uiPriority w:val="99"/>
    <w:semiHidden/>
    <w:unhideWhenUsed/>
    <w:rsid w:val="00D87425"/>
    <w:rPr>
      <w:color w:val="605E5C"/>
      <w:shd w:val="clear" w:color="auto" w:fill="E1DFDD"/>
    </w:rPr>
  </w:style>
  <w:style w:type="character" w:styleId="FollowedHyperlink">
    <w:name w:val="FollowedHyperlink"/>
    <w:basedOn w:val="DefaultParagraphFont"/>
    <w:uiPriority w:val="99"/>
    <w:semiHidden/>
    <w:unhideWhenUsed/>
    <w:rsid w:val="00D874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eams.microsoft.com/meet/259596787277224?p=wCBPHgawSYWDl6pt4z" TargetMode="Externa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1000</Characters>
  <Application>Microsoft Office Word</Application>
  <DocSecurity>0</DocSecurity>
  <Lines>14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DeMaio</dc:creator>
  <cp:keywords/>
  <dc:description/>
  <cp:lastModifiedBy>Case, Karen</cp:lastModifiedBy>
  <cp:revision>2</cp:revision>
  <dcterms:created xsi:type="dcterms:W3CDTF">2026-09-01T14:05:00Z</dcterms:created>
  <dcterms:modified xsi:type="dcterms:W3CDTF">2026-09-01T14:05:00Z</dcterms:modified>
</cp:coreProperties>
</file>